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38B94" w14:textId="17EA34F4" w:rsidR="003D3C3D" w:rsidRDefault="00DA3452" w:rsidP="00E04D83">
      <w:pPr>
        <w:tabs>
          <w:tab w:val="left" w:pos="6521"/>
        </w:tabs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bookmarkStart w:id="0" w:name="_Hlk14352135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D3C3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1E5910D6" w14:textId="625559C0" w:rsidR="00DA3452" w:rsidRPr="00DA3452" w:rsidRDefault="003D3C3D" w:rsidP="00DA3452">
      <w:pPr>
        <w:tabs>
          <w:tab w:val="left" w:pos="6096"/>
        </w:tabs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723F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723FB">
        <w:rPr>
          <w:rFonts w:ascii="Times New Roman" w:hAnsi="Times New Roman" w:cs="Times New Roman"/>
          <w:sz w:val="26"/>
          <w:szCs w:val="26"/>
        </w:rPr>
        <w:t>Додаток</w:t>
      </w:r>
    </w:p>
    <w:p w14:paraId="59E7B18A" w14:textId="6709A8BC" w:rsidR="00DA3452" w:rsidRPr="00DA3452" w:rsidRDefault="00DA3452" w:rsidP="00DA3452">
      <w:pPr>
        <w:tabs>
          <w:tab w:val="left" w:pos="6096"/>
        </w:tabs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DA34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723FB">
        <w:rPr>
          <w:rFonts w:ascii="Times New Roman" w:hAnsi="Times New Roman" w:cs="Times New Roman"/>
          <w:sz w:val="26"/>
          <w:szCs w:val="26"/>
        </w:rPr>
        <w:t xml:space="preserve">                до р</w:t>
      </w:r>
      <w:r w:rsidRPr="00DA3452">
        <w:rPr>
          <w:rFonts w:ascii="Times New Roman" w:hAnsi="Times New Roman" w:cs="Times New Roman"/>
          <w:sz w:val="26"/>
          <w:szCs w:val="26"/>
        </w:rPr>
        <w:t xml:space="preserve">ішенням виконавчого </w:t>
      </w:r>
    </w:p>
    <w:p w14:paraId="2D8B2B50" w14:textId="7BDA9C48" w:rsidR="00DA3452" w:rsidRPr="00DA3452" w:rsidRDefault="00DA3452" w:rsidP="00DA3452">
      <w:pPr>
        <w:tabs>
          <w:tab w:val="left" w:pos="6096"/>
          <w:tab w:val="left" w:pos="6237"/>
        </w:tabs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DA34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A34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723FB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DA3452">
        <w:rPr>
          <w:rFonts w:ascii="Times New Roman" w:hAnsi="Times New Roman" w:cs="Times New Roman"/>
          <w:sz w:val="26"/>
          <w:szCs w:val="26"/>
        </w:rPr>
        <w:t>комітету Бучанської міської</w:t>
      </w:r>
    </w:p>
    <w:p w14:paraId="2892E622" w14:textId="0C121F4F" w:rsidR="00DA3452" w:rsidRPr="00DA3452" w:rsidRDefault="00DA3452" w:rsidP="00DA3452">
      <w:pPr>
        <w:tabs>
          <w:tab w:val="left" w:pos="6096"/>
          <w:tab w:val="left" w:pos="6237"/>
        </w:tabs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DA34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723FB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DA3452">
        <w:rPr>
          <w:rFonts w:ascii="Times New Roman" w:hAnsi="Times New Roman" w:cs="Times New Roman"/>
          <w:sz w:val="26"/>
          <w:szCs w:val="26"/>
        </w:rPr>
        <w:t>ради</w:t>
      </w:r>
    </w:p>
    <w:p w14:paraId="26936884" w14:textId="2F4DFC08" w:rsidR="00DA3452" w:rsidRPr="001D6AE8" w:rsidRDefault="00DA3452" w:rsidP="000723FB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DA34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723F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1D6AE8">
        <w:rPr>
          <w:rFonts w:ascii="Times New Roman" w:hAnsi="Times New Roman" w:cs="Times New Roman"/>
          <w:sz w:val="26"/>
          <w:szCs w:val="26"/>
        </w:rPr>
        <w:t xml:space="preserve"> </w:t>
      </w:r>
      <w:r w:rsidR="001D6AE8" w:rsidRPr="001D6AE8">
        <w:rPr>
          <w:rFonts w:ascii="Times New Roman" w:hAnsi="Times New Roman" w:cs="Times New Roman"/>
          <w:sz w:val="26"/>
          <w:szCs w:val="26"/>
        </w:rPr>
        <w:t>від</w:t>
      </w:r>
      <w:r w:rsidR="00C45ADB" w:rsidRPr="001D6AE8">
        <w:rPr>
          <w:rFonts w:ascii="Times New Roman" w:hAnsi="Times New Roman" w:cs="Times New Roman"/>
          <w:sz w:val="26"/>
          <w:szCs w:val="26"/>
        </w:rPr>
        <w:t xml:space="preserve"> 25.08.2023 р. </w:t>
      </w:r>
      <w:r w:rsidRPr="001D6AE8">
        <w:rPr>
          <w:rFonts w:ascii="Times New Roman" w:hAnsi="Times New Roman" w:cs="Times New Roman"/>
          <w:sz w:val="26"/>
          <w:szCs w:val="26"/>
        </w:rPr>
        <w:t>№</w:t>
      </w:r>
      <w:r w:rsidR="00C45ADB" w:rsidRPr="001D6AE8">
        <w:rPr>
          <w:rFonts w:ascii="Times New Roman" w:hAnsi="Times New Roman" w:cs="Times New Roman"/>
          <w:sz w:val="26"/>
          <w:szCs w:val="26"/>
        </w:rPr>
        <w:t xml:space="preserve"> 594</w:t>
      </w:r>
    </w:p>
    <w:p w14:paraId="0761BA77" w14:textId="6E2DCC9B" w:rsidR="00BA71BC" w:rsidRDefault="00DA3452" w:rsidP="000723FB">
      <w:pPr>
        <w:tabs>
          <w:tab w:val="left" w:pos="6096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DA34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bookmarkEnd w:id="0"/>
    </w:p>
    <w:p w14:paraId="6E0F4C78" w14:textId="77777777" w:rsidR="000723FB" w:rsidRPr="000723FB" w:rsidRDefault="000723FB" w:rsidP="000723FB">
      <w:pPr>
        <w:tabs>
          <w:tab w:val="left" w:pos="6096"/>
        </w:tabs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14:paraId="187E1D94" w14:textId="4B3FF3C3" w:rsidR="00DA3452" w:rsidRPr="003715E4" w:rsidRDefault="00DA3452" w:rsidP="001561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15E4">
        <w:rPr>
          <w:rFonts w:ascii="Times New Roman" w:hAnsi="Times New Roman" w:cs="Times New Roman"/>
          <w:b/>
          <w:bCs/>
          <w:sz w:val="26"/>
          <w:szCs w:val="26"/>
        </w:rPr>
        <w:t>ПОЛОЖЕННЯ</w:t>
      </w:r>
    </w:p>
    <w:p w14:paraId="34D079AE" w14:textId="77777777" w:rsidR="001561CA" w:rsidRPr="003715E4" w:rsidRDefault="001561CA" w:rsidP="001561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15E4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DA3452" w:rsidRPr="003715E4">
        <w:rPr>
          <w:rFonts w:ascii="Times New Roman" w:hAnsi="Times New Roman" w:cs="Times New Roman"/>
          <w:b/>
          <w:bCs/>
          <w:sz w:val="26"/>
          <w:szCs w:val="26"/>
        </w:rPr>
        <w:t xml:space="preserve">ро комісію з житлових питань при виконавчому комітеті </w:t>
      </w:r>
    </w:p>
    <w:p w14:paraId="4EF79E9C" w14:textId="14C7EF7C" w:rsidR="001561CA" w:rsidRDefault="001561CA" w:rsidP="0016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15E4">
        <w:rPr>
          <w:rFonts w:ascii="Times New Roman" w:hAnsi="Times New Roman" w:cs="Times New Roman"/>
          <w:b/>
          <w:bCs/>
          <w:sz w:val="26"/>
          <w:szCs w:val="26"/>
        </w:rPr>
        <w:t>Бучанської міської ради</w:t>
      </w:r>
    </w:p>
    <w:p w14:paraId="553B19CD" w14:textId="77777777" w:rsidR="00162707" w:rsidRPr="00162707" w:rsidRDefault="00162707" w:rsidP="0016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EC25E2D" w14:textId="28CCAC38" w:rsidR="001561CA" w:rsidRPr="00F3629F" w:rsidRDefault="001561CA" w:rsidP="001561C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629F">
        <w:rPr>
          <w:rFonts w:ascii="Times New Roman" w:hAnsi="Times New Roman" w:cs="Times New Roman"/>
          <w:b/>
          <w:bCs/>
          <w:sz w:val="26"/>
          <w:szCs w:val="26"/>
        </w:rPr>
        <w:t>Ⅰ. Загальні положення</w:t>
      </w:r>
    </w:p>
    <w:p w14:paraId="18CE7F6E" w14:textId="55282952" w:rsidR="006D2843" w:rsidRPr="000A73C3" w:rsidRDefault="001561CA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sz w:val="26"/>
          <w:szCs w:val="26"/>
        </w:rPr>
        <w:t>Це положення визначає основні завдання, функції, повноваження та організаційно-правові основи діяльності комісії з житлових питань при виконавчому комітеті Бучанської міської ради (далі – Комісія).</w:t>
      </w:r>
    </w:p>
    <w:p w14:paraId="09B84201" w14:textId="2E7FF032" w:rsidR="001561CA" w:rsidRPr="000A73C3" w:rsidRDefault="001561CA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Комісія</w:t>
      </w:r>
      <w:r w:rsidR="006D2843"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створюється за рішенням виконавчого комітету Бучанської міської ради,</w:t>
      </w: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є колегіальним органом, що має дорадчі функції</w:t>
      </w:r>
      <w:r w:rsidR="006D2843"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629D38A9" w14:textId="643D58DF" w:rsidR="000A73C3" w:rsidRPr="000A73C3" w:rsidRDefault="003715E4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Комісія у своїй роботі керується Конституцією України, </w:t>
      </w:r>
      <w:r w:rsidR="000723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</w:t>
      </w: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одексами України, </w:t>
      </w:r>
      <w:r w:rsidR="000723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</w:t>
      </w: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аконами України, </w:t>
      </w:r>
      <w:r w:rsidR="000723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казами Президента України, </w:t>
      </w:r>
      <w:r w:rsidR="000723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остановами Кабінету Міністрів України, Правилами обліку громадян, які потребують покращення житлових умов і надання їм жилих приміщень в Українській РСР, затверджених Постановою Ради Міністрів і Української республіканської ради профспілок за № 470 від 11.12.1984 року (зі змінами та доповненнями), рішеннями виконавчого комітету Бучанської міської ради, розпорядженням</w:t>
      </w:r>
      <w:r w:rsidR="000723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Бучанського</w:t>
      </w: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міського голови та цим Положенням.</w:t>
      </w:r>
      <w:r w:rsidR="000A73C3" w:rsidRPr="000A73C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CBA99E" w14:textId="2E1A924E" w:rsidR="000A73C3" w:rsidRPr="000A73C3" w:rsidRDefault="000A73C3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sz w:val="26"/>
          <w:szCs w:val="26"/>
        </w:rPr>
        <w:t>Положення визначає</w:t>
      </w:r>
      <w:r w:rsidR="00E04D83">
        <w:rPr>
          <w:rFonts w:ascii="Times New Roman" w:hAnsi="Times New Roman" w:cs="Times New Roman"/>
          <w:sz w:val="26"/>
          <w:szCs w:val="26"/>
        </w:rPr>
        <w:t xml:space="preserve"> основні</w:t>
      </w:r>
      <w:r w:rsidRPr="000A73C3">
        <w:rPr>
          <w:rFonts w:ascii="Times New Roman" w:hAnsi="Times New Roman" w:cs="Times New Roman"/>
          <w:sz w:val="26"/>
          <w:szCs w:val="26"/>
        </w:rPr>
        <w:t xml:space="preserve"> завдання та</w:t>
      </w:r>
      <w:r w:rsidR="00E04D83">
        <w:rPr>
          <w:rFonts w:ascii="Times New Roman" w:hAnsi="Times New Roman" w:cs="Times New Roman"/>
          <w:sz w:val="26"/>
          <w:szCs w:val="26"/>
        </w:rPr>
        <w:t xml:space="preserve"> функції</w:t>
      </w:r>
      <w:r w:rsidRPr="000A73C3">
        <w:rPr>
          <w:rFonts w:ascii="Times New Roman" w:hAnsi="Times New Roman" w:cs="Times New Roman"/>
          <w:sz w:val="26"/>
          <w:szCs w:val="26"/>
        </w:rPr>
        <w:t xml:space="preserve"> Комісії, компетенцію вирішуваних питань та регламент роботи.</w:t>
      </w:r>
    </w:p>
    <w:p w14:paraId="3CE76566" w14:textId="327DECE0" w:rsidR="000A73C3" w:rsidRPr="000A73C3" w:rsidRDefault="000A73C3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Комісію очолює голова - заступник міського голови,</w:t>
      </w:r>
      <w:r w:rsidR="003173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04D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відповідно до розподілу</w:t>
      </w:r>
      <w:r w:rsidR="005C21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функціональних</w:t>
      </w:r>
      <w:r w:rsidR="00E04D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C21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обов’язків між міським головою</w:t>
      </w:r>
      <w:r w:rsidR="0016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5C21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його заступниками та керуючим справами,</w:t>
      </w:r>
      <w:r w:rsidR="0016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 в його відсутності функції голови покладаються</w:t>
      </w:r>
      <w:r w:rsidR="00E04D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</w:t>
      </w:r>
      <w:r w:rsidR="0016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46E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одного з членів</w:t>
      </w:r>
      <w:r w:rsidR="0016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комісії.</w:t>
      </w:r>
    </w:p>
    <w:p w14:paraId="349F42DA" w14:textId="29DB4B9F" w:rsidR="003715E4" w:rsidRDefault="000A73C3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sz w:val="26"/>
          <w:szCs w:val="26"/>
        </w:rPr>
        <w:t>Робота Комісії здійснюється на принципах законності, об’єктивності, прозорості, гласності, колегіальності, ефективності.</w:t>
      </w:r>
    </w:p>
    <w:p w14:paraId="73E7FFDF" w14:textId="7F0F9C0B" w:rsidR="000A73C3" w:rsidRPr="000A73C3" w:rsidRDefault="000A73C3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sz w:val="26"/>
          <w:szCs w:val="26"/>
        </w:rPr>
        <w:t>Кількісний та персональний склад Комісії затверджується</w:t>
      </w:r>
      <w:r w:rsidR="003173A6">
        <w:rPr>
          <w:rFonts w:ascii="Times New Roman" w:hAnsi="Times New Roman" w:cs="Times New Roman"/>
          <w:sz w:val="26"/>
          <w:szCs w:val="26"/>
        </w:rPr>
        <w:t xml:space="preserve"> рішенням</w:t>
      </w:r>
      <w:r w:rsidRPr="000A73C3">
        <w:rPr>
          <w:rFonts w:ascii="Times New Roman" w:hAnsi="Times New Roman" w:cs="Times New Roman"/>
          <w:sz w:val="26"/>
          <w:szCs w:val="26"/>
        </w:rPr>
        <w:t xml:space="preserve"> виконавч</w:t>
      </w:r>
      <w:r w:rsidR="003173A6">
        <w:rPr>
          <w:rFonts w:ascii="Times New Roman" w:hAnsi="Times New Roman" w:cs="Times New Roman"/>
          <w:sz w:val="26"/>
          <w:szCs w:val="26"/>
        </w:rPr>
        <w:t>ого</w:t>
      </w:r>
      <w:r w:rsidRPr="000A73C3">
        <w:rPr>
          <w:rFonts w:ascii="Times New Roman" w:hAnsi="Times New Roman" w:cs="Times New Roman"/>
          <w:sz w:val="26"/>
          <w:szCs w:val="26"/>
        </w:rPr>
        <w:t xml:space="preserve"> комітет</w:t>
      </w:r>
      <w:r w:rsidR="003173A6">
        <w:rPr>
          <w:rFonts w:ascii="Times New Roman" w:hAnsi="Times New Roman" w:cs="Times New Roman"/>
          <w:sz w:val="26"/>
          <w:szCs w:val="26"/>
        </w:rPr>
        <w:t>у</w:t>
      </w:r>
      <w:r w:rsidRPr="000A73C3">
        <w:rPr>
          <w:rFonts w:ascii="Times New Roman" w:hAnsi="Times New Roman" w:cs="Times New Roman"/>
          <w:sz w:val="26"/>
          <w:szCs w:val="26"/>
        </w:rPr>
        <w:t xml:space="preserve"> </w:t>
      </w:r>
      <w:r w:rsidR="0072112E">
        <w:rPr>
          <w:rFonts w:ascii="Times New Roman" w:hAnsi="Times New Roman" w:cs="Times New Roman"/>
          <w:sz w:val="26"/>
          <w:szCs w:val="26"/>
        </w:rPr>
        <w:t>Бучанської</w:t>
      </w:r>
      <w:r w:rsidRPr="000A73C3">
        <w:rPr>
          <w:rFonts w:ascii="Times New Roman" w:hAnsi="Times New Roman" w:cs="Times New Roman"/>
          <w:sz w:val="26"/>
          <w:szCs w:val="26"/>
        </w:rPr>
        <w:t xml:space="preserve"> міської ради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64FFD49" w14:textId="6FA38292" w:rsidR="000A73C3" w:rsidRPr="000A73C3" w:rsidRDefault="000A73C3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43510840"/>
      <w:r w:rsidRPr="000A73C3">
        <w:rPr>
          <w:rFonts w:ascii="Times New Roman" w:hAnsi="Times New Roman" w:cs="Times New Roman"/>
          <w:sz w:val="26"/>
          <w:szCs w:val="26"/>
        </w:rPr>
        <w:t>До складу Комісії входять п</w:t>
      </w:r>
      <w:r w:rsidR="003173A6">
        <w:rPr>
          <w:rFonts w:ascii="Times New Roman" w:hAnsi="Times New Roman" w:cs="Times New Roman"/>
          <w:sz w:val="26"/>
          <w:szCs w:val="26"/>
        </w:rPr>
        <w:t>рацівники</w:t>
      </w:r>
      <w:r w:rsidRPr="000A73C3">
        <w:rPr>
          <w:rFonts w:ascii="Times New Roman" w:hAnsi="Times New Roman" w:cs="Times New Roman"/>
          <w:sz w:val="26"/>
          <w:szCs w:val="26"/>
        </w:rPr>
        <w:t xml:space="preserve"> </w:t>
      </w:r>
      <w:r w:rsidR="00E04D83">
        <w:rPr>
          <w:rFonts w:ascii="Times New Roman" w:hAnsi="Times New Roman" w:cs="Times New Roman"/>
          <w:sz w:val="26"/>
          <w:szCs w:val="26"/>
        </w:rPr>
        <w:t xml:space="preserve">виконавчих органів </w:t>
      </w:r>
      <w:r w:rsidR="00A46F9C">
        <w:rPr>
          <w:rFonts w:ascii="Times New Roman" w:hAnsi="Times New Roman" w:cs="Times New Roman"/>
          <w:sz w:val="26"/>
          <w:szCs w:val="26"/>
        </w:rPr>
        <w:t>Бучанської міської ради</w:t>
      </w:r>
      <w:r w:rsidRPr="000A73C3">
        <w:rPr>
          <w:rFonts w:ascii="Times New Roman" w:hAnsi="Times New Roman" w:cs="Times New Roman"/>
          <w:sz w:val="26"/>
          <w:szCs w:val="26"/>
        </w:rPr>
        <w:t>, громадських організацій, житлово-комунального господарства, підприємств, установ, організацій різних форм власності.</w:t>
      </w:r>
    </w:p>
    <w:bookmarkEnd w:id="1"/>
    <w:p w14:paraId="65B49157" w14:textId="4B714C73" w:rsidR="000A73C3" w:rsidRDefault="000A73C3" w:rsidP="00A46F9C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73C3">
        <w:rPr>
          <w:rFonts w:ascii="Times New Roman" w:hAnsi="Times New Roman" w:cs="Times New Roman"/>
          <w:sz w:val="26"/>
          <w:szCs w:val="26"/>
        </w:rPr>
        <w:t>Комісія створюється в складі голови комісії, секретаря та членів комісії. Комісія затверджується у кількості не менше ніж 5 осіб.</w:t>
      </w:r>
    </w:p>
    <w:p w14:paraId="6242C792" w14:textId="0035D023" w:rsidR="009F6051" w:rsidRPr="009F6051" w:rsidRDefault="00162707" w:rsidP="009F6051">
      <w:pPr>
        <w:pStyle w:val="a3"/>
        <w:numPr>
          <w:ilvl w:val="1"/>
          <w:numId w:val="3"/>
        </w:numPr>
        <w:spacing w:after="0"/>
        <w:ind w:left="0" w:right="-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Обов’язки по  організації роботи Комісії покладаються на голову </w:t>
      </w:r>
      <w:r w:rsidR="003D3C3D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омісії</w:t>
      </w:r>
      <w:r w:rsidR="00E04D83">
        <w:rPr>
          <w:rFonts w:ascii="Times New Roman" w:hAnsi="Times New Roman" w:cs="Times New Roman"/>
          <w:sz w:val="26"/>
          <w:szCs w:val="26"/>
        </w:rPr>
        <w:t>,</w:t>
      </w:r>
      <w:r w:rsidRPr="0016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 в його відсутності функції покладаються на </w:t>
      </w:r>
      <w:r w:rsidR="00546E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одного з членів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комісії.</w:t>
      </w:r>
    </w:p>
    <w:p w14:paraId="2B7E887C" w14:textId="3917976D" w:rsidR="009F6051" w:rsidRDefault="009F6051" w:rsidP="009F6051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59191407" w14:textId="77777777" w:rsidR="009F6051" w:rsidRPr="009F6051" w:rsidRDefault="009F6051" w:rsidP="009F6051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2535BBC2" w14:textId="35A02B87" w:rsidR="00162707" w:rsidRPr="00F3629F" w:rsidRDefault="00162707" w:rsidP="009F6051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3629F">
        <w:rPr>
          <w:rFonts w:ascii="Times New Roman" w:hAnsi="Times New Roman" w:cs="Times New Roman"/>
          <w:b/>
          <w:bCs/>
          <w:sz w:val="26"/>
          <w:szCs w:val="26"/>
        </w:rPr>
        <w:lastRenderedPageBreak/>
        <w:t>ⅠⅠ</w:t>
      </w:r>
      <w:proofErr w:type="spellEnd"/>
      <w:r w:rsidRPr="00F3629F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2112E" w:rsidRPr="00F3629F">
        <w:rPr>
          <w:rFonts w:ascii="Times New Roman" w:hAnsi="Times New Roman" w:cs="Times New Roman"/>
          <w:b/>
          <w:bCs/>
          <w:sz w:val="26"/>
          <w:szCs w:val="26"/>
        </w:rPr>
        <w:t>Повноваження основні завдання та функції Комісії</w:t>
      </w:r>
    </w:p>
    <w:p w14:paraId="5CB2BAEC" w14:textId="400CD9D0" w:rsidR="0072112E" w:rsidRDefault="0072112E" w:rsidP="009F6051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7A3A5B3" w14:textId="671D44E4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60F">
        <w:rPr>
          <w:rFonts w:ascii="Times New Roman" w:hAnsi="Times New Roman" w:cs="Times New Roman"/>
          <w:sz w:val="26"/>
          <w:szCs w:val="26"/>
        </w:rPr>
        <w:t>2.1</w:t>
      </w:r>
      <w:r w:rsidRPr="001C46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60F">
        <w:rPr>
          <w:rFonts w:ascii="Times New Roman" w:hAnsi="Times New Roman" w:cs="Times New Roman"/>
          <w:sz w:val="26"/>
          <w:szCs w:val="26"/>
        </w:rPr>
        <w:t>Комісія відповідно до покладених на неї завдань та розподілу повноважень здійснює забезпечення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460F">
        <w:rPr>
          <w:rFonts w:ascii="Times New Roman" w:hAnsi="Times New Roman" w:cs="Times New Roman"/>
          <w:sz w:val="26"/>
          <w:szCs w:val="26"/>
        </w:rPr>
        <w:t>контролю за дотриманням законодавства з питань взяття громадян на квартирний облік та зняття з такого обліку, розподілу житлових приміщень,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460F">
        <w:rPr>
          <w:rFonts w:ascii="Times New Roman" w:hAnsi="Times New Roman" w:cs="Times New Roman"/>
          <w:sz w:val="26"/>
          <w:szCs w:val="26"/>
        </w:rPr>
        <w:t xml:space="preserve">розгляду відповідних рішень спільних засідань адміністрацій та професійних спілок підприємств, установ та організацій, які здійснюють квартирний облік на території </w:t>
      </w:r>
      <w:r>
        <w:rPr>
          <w:rFonts w:ascii="Times New Roman" w:hAnsi="Times New Roman" w:cs="Times New Roman"/>
          <w:sz w:val="26"/>
          <w:szCs w:val="26"/>
        </w:rPr>
        <w:t>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міської територіальної громади.</w:t>
      </w:r>
    </w:p>
    <w:p w14:paraId="6493002B" w14:textId="604DC5AE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C460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C460F">
        <w:rPr>
          <w:rFonts w:ascii="Times New Roman" w:hAnsi="Times New Roman" w:cs="Times New Roman"/>
          <w:sz w:val="26"/>
          <w:szCs w:val="26"/>
        </w:rPr>
        <w:t>У межах своїх повноважень Комісія готує</w:t>
      </w:r>
      <w:r>
        <w:rPr>
          <w:rFonts w:ascii="Times New Roman" w:hAnsi="Times New Roman" w:cs="Times New Roman"/>
          <w:sz w:val="26"/>
          <w:szCs w:val="26"/>
        </w:rPr>
        <w:t xml:space="preserve"> протоколи </w:t>
      </w:r>
      <w:r w:rsidR="002647F1">
        <w:rPr>
          <w:rFonts w:ascii="Times New Roman" w:hAnsi="Times New Roman" w:cs="Times New Roman"/>
          <w:sz w:val="26"/>
          <w:szCs w:val="26"/>
        </w:rPr>
        <w:t>та</w:t>
      </w:r>
      <w:r w:rsidRPr="001C460F">
        <w:rPr>
          <w:rFonts w:ascii="Times New Roman" w:hAnsi="Times New Roman" w:cs="Times New Roman"/>
          <w:sz w:val="26"/>
          <w:szCs w:val="26"/>
        </w:rPr>
        <w:t xml:space="preserve"> пропозиції </w:t>
      </w:r>
      <w:r w:rsidR="002647F1">
        <w:rPr>
          <w:rFonts w:ascii="Times New Roman" w:hAnsi="Times New Roman" w:cs="Times New Roman"/>
          <w:sz w:val="26"/>
          <w:szCs w:val="26"/>
        </w:rPr>
        <w:t xml:space="preserve">                    і</w:t>
      </w:r>
      <w:r w:rsidRPr="001C460F">
        <w:rPr>
          <w:rFonts w:ascii="Times New Roman" w:hAnsi="Times New Roman" w:cs="Times New Roman"/>
          <w:sz w:val="26"/>
          <w:szCs w:val="26"/>
        </w:rPr>
        <w:t xml:space="preserve"> вносить їх на розгляд виконавчого комітету </w:t>
      </w:r>
      <w:r>
        <w:rPr>
          <w:rFonts w:ascii="Times New Roman" w:hAnsi="Times New Roman" w:cs="Times New Roman"/>
          <w:sz w:val="26"/>
          <w:szCs w:val="26"/>
        </w:rPr>
        <w:t>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міської ради з питань:</w:t>
      </w:r>
    </w:p>
    <w:p w14:paraId="4E402D6F" w14:textId="564F945C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прийняття громадян на квартирний облік та зняття з квартирного обліку за місцем проживання при виконавчому комітеті. Перелік документів визначається згідно чинного законодавства. У разі необхідності до заяви додаються документи, перелік яких встановлюється безпосередньо на прийомі у спеціаліста, на якого покладено відповідні</w:t>
      </w:r>
      <w:r w:rsidR="006644D2">
        <w:rPr>
          <w:rFonts w:ascii="Times New Roman" w:hAnsi="Times New Roman" w:cs="Times New Roman"/>
          <w:sz w:val="26"/>
          <w:szCs w:val="26"/>
        </w:rPr>
        <w:t xml:space="preserve"> посадові</w:t>
      </w:r>
      <w:r w:rsidRPr="001C460F">
        <w:rPr>
          <w:rFonts w:ascii="Times New Roman" w:hAnsi="Times New Roman" w:cs="Times New Roman"/>
          <w:sz w:val="26"/>
          <w:szCs w:val="26"/>
        </w:rPr>
        <w:t xml:space="preserve"> обов’язки;</w:t>
      </w:r>
    </w:p>
    <w:p w14:paraId="39888109" w14:textId="060DAD22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включення громадян до списків осіб, що користуються правом позачергового та першочергового отримання жилих приміщень та виключення зі списків;</w:t>
      </w:r>
    </w:p>
    <w:p w14:paraId="3AB7B08E" w14:textId="276E09EB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розподілу житлової площі громадянам, які перебувають на відповідному обліку при викон</w:t>
      </w:r>
      <w:r w:rsidR="00A46F9C">
        <w:rPr>
          <w:rFonts w:ascii="Times New Roman" w:hAnsi="Times New Roman" w:cs="Times New Roman"/>
          <w:sz w:val="26"/>
          <w:szCs w:val="26"/>
        </w:rPr>
        <w:t>авчому комітеті</w:t>
      </w:r>
      <w:r w:rsidRPr="001C460F">
        <w:rPr>
          <w:rFonts w:ascii="Times New Roman" w:hAnsi="Times New Roman" w:cs="Times New Roman"/>
          <w:sz w:val="26"/>
          <w:szCs w:val="26"/>
        </w:rPr>
        <w:t xml:space="preserve"> </w:t>
      </w:r>
      <w:r w:rsidR="002647F1">
        <w:rPr>
          <w:rFonts w:ascii="Times New Roman" w:hAnsi="Times New Roman" w:cs="Times New Roman"/>
          <w:sz w:val="26"/>
          <w:szCs w:val="26"/>
        </w:rPr>
        <w:t>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міської ради;</w:t>
      </w:r>
    </w:p>
    <w:p w14:paraId="0DA0DF23" w14:textId="3E2264F1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прийняття рішень про надання громадянам соціального житла</w:t>
      </w:r>
      <w:r w:rsidR="002F41BA">
        <w:rPr>
          <w:rFonts w:ascii="Times New Roman" w:hAnsi="Times New Roman" w:cs="Times New Roman"/>
          <w:sz w:val="26"/>
          <w:szCs w:val="26"/>
        </w:rPr>
        <w:t xml:space="preserve"> та забезпеченням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на підставах</w:t>
      </w:r>
      <w:r w:rsidR="009861D8">
        <w:rPr>
          <w:rFonts w:ascii="Times New Roman" w:hAnsi="Times New Roman" w:cs="Times New Roman"/>
          <w:sz w:val="26"/>
          <w:szCs w:val="26"/>
        </w:rPr>
        <w:t xml:space="preserve"> місцевої цільової програмами від 19.05.2022 р. № 2986-30-Ⅷ,</w:t>
      </w:r>
      <w:r w:rsidRPr="001C460F">
        <w:rPr>
          <w:rFonts w:ascii="Times New Roman" w:hAnsi="Times New Roman" w:cs="Times New Roman"/>
          <w:sz w:val="26"/>
          <w:szCs w:val="26"/>
        </w:rPr>
        <w:t xml:space="preserve"> порядку, визначених</w:t>
      </w:r>
      <w:r w:rsidR="009861D8">
        <w:rPr>
          <w:rFonts w:ascii="Times New Roman" w:hAnsi="Times New Roman" w:cs="Times New Roman"/>
          <w:sz w:val="26"/>
          <w:szCs w:val="26"/>
        </w:rPr>
        <w:t xml:space="preserve"> норм</w:t>
      </w:r>
      <w:r w:rsidRPr="001C460F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9861D8">
        <w:rPr>
          <w:rFonts w:ascii="Times New Roman" w:hAnsi="Times New Roman" w:cs="Times New Roman"/>
          <w:sz w:val="26"/>
          <w:szCs w:val="26"/>
        </w:rPr>
        <w:t>у</w:t>
      </w:r>
      <w:r w:rsidRPr="001C460F">
        <w:rPr>
          <w:rFonts w:ascii="Times New Roman" w:hAnsi="Times New Roman" w:cs="Times New Roman"/>
          <w:sz w:val="26"/>
          <w:szCs w:val="26"/>
        </w:rPr>
        <w:t>;</w:t>
      </w:r>
    </w:p>
    <w:p w14:paraId="65098B30" w14:textId="77777777" w:rsidR="00E04D83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 xml:space="preserve">- </w:t>
      </w:r>
      <w:r w:rsidR="002647F1" w:rsidRPr="001C460F">
        <w:rPr>
          <w:rFonts w:ascii="Times New Roman" w:hAnsi="Times New Roman" w:cs="Times New Roman"/>
          <w:sz w:val="26"/>
          <w:szCs w:val="26"/>
        </w:rPr>
        <w:t>попереднього</w:t>
      </w:r>
      <w:r w:rsidRPr="001C460F">
        <w:rPr>
          <w:rFonts w:ascii="Times New Roman" w:hAnsi="Times New Roman" w:cs="Times New Roman"/>
          <w:sz w:val="26"/>
          <w:szCs w:val="26"/>
        </w:rPr>
        <w:t xml:space="preserve"> розгляду питань щодо укладання</w:t>
      </w:r>
      <w:r w:rsidR="00CD4ECB">
        <w:rPr>
          <w:rFonts w:ascii="Times New Roman" w:hAnsi="Times New Roman" w:cs="Times New Roman"/>
          <w:sz w:val="26"/>
          <w:szCs w:val="26"/>
        </w:rPr>
        <w:t>,</w:t>
      </w:r>
      <w:r w:rsidRPr="001C460F">
        <w:rPr>
          <w:rFonts w:ascii="Times New Roman" w:hAnsi="Times New Roman" w:cs="Times New Roman"/>
          <w:sz w:val="26"/>
          <w:szCs w:val="26"/>
        </w:rPr>
        <w:t xml:space="preserve"> розірвання</w:t>
      </w:r>
      <w:r w:rsidR="00CD4ECB">
        <w:rPr>
          <w:rFonts w:ascii="Times New Roman" w:hAnsi="Times New Roman" w:cs="Times New Roman"/>
          <w:sz w:val="26"/>
          <w:szCs w:val="26"/>
        </w:rPr>
        <w:t xml:space="preserve"> та продовження строку дії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договорів найму соціального житла</w:t>
      </w:r>
      <w:r w:rsidR="009861D8">
        <w:rPr>
          <w:rFonts w:ascii="Times New Roman" w:hAnsi="Times New Roman" w:cs="Times New Roman"/>
          <w:sz w:val="26"/>
          <w:szCs w:val="26"/>
        </w:rPr>
        <w:t xml:space="preserve"> та забезпеченням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</w:t>
      </w:r>
      <w:r w:rsidR="00CD4ECB">
        <w:rPr>
          <w:rFonts w:ascii="Times New Roman" w:hAnsi="Times New Roman" w:cs="Times New Roman"/>
          <w:sz w:val="26"/>
          <w:szCs w:val="26"/>
        </w:rPr>
        <w:t>.</w:t>
      </w:r>
      <w:r w:rsidR="00E04D83" w:rsidRPr="00E04D8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31C9BBC" w14:textId="2ACF129B" w:rsidR="00E04D83" w:rsidRPr="001C460F" w:rsidRDefault="00E04D83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зняття громадян з квартирного обліку (виключення з відповідного списку);</w:t>
      </w:r>
    </w:p>
    <w:p w14:paraId="1B8F3AEA" w14:textId="77777777" w:rsidR="00E04D83" w:rsidRPr="001C460F" w:rsidRDefault="00E04D83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внесення змін до облікових даних квартирного обліку стосовно складу сім'ї та інших;</w:t>
      </w:r>
    </w:p>
    <w:p w14:paraId="60D3DEA6" w14:textId="7C41D72E" w:rsidR="00E04D83" w:rsidRPr="001C460F" w:rsidRDefault="00E04D83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надання додаткової жилої площі, надання дозволу на реєстрацію</w:t>
      </w:r>
      <w:r w:rsidR="00E7120F">
        <w:rPr>
          <w:rFonts w:ascii="Times New Roman" w:hAnsi="Times New Roman" w:cs="Times New Roman"/>
          <w:sz w:val="26"/>
          <w:szCs w:val="26"/>
        </w:rPr>
        <w:t xml:space="preserve"> та зняття з реєстрації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членів сім'ї та інші житлові питання громадян відповідно до компетенції житлової комісії;</w:t>
      </w:r>
    </w:p>
    <w:p w14:paraId="3B11769F" w14:textId="77777777" w:rsidR="00E04D83" w:rsidRPr="001C460F" w:rsidRDefault="00E04D83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включення (виключення) приміщень до числа службових жилих приміщень, прийняття рішень про розподіл службових жилих приміщень;</w:t>
      </w:r>
    </w:p>
    <w:p w14:paraId="2EB4EAB3" w14:textId="6FF806B7" w:rsidR="001C460F" w:rsidRPr="001C460F" w:rsidRDefault="00E04D83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 xml:space="preserve">- розгляду звернень громадян з житлових питань відповідно до компетенції комісії та підготовку відповідних проектів рішень </w:t>
      </w:r>
      <w:r>
        <w:rPr>
          <w:rFonts w:ascii="Times New Roman" w:hAnsi="Times New Roman" w:cs="Times New Roman"/>
          <w:sz w:val="26"/>
          <w:szCs w:val="26"/>
        </w:rPr>
        <w:t>виконавчого комітету</w:t>
      </w:r>
      <w:r w:rsidRPr="001C46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міської ради.</w:t>
      </w:r>
    </w:p>
    <w:p w14:paraId="2BF94E56" w14:textId="2CCDFBA6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 xml:space="preserve">2.3. </w:t>
      </w:r>
      <w:r w:rsidR="00CD4ECB">
        <w:rPr>
          <w:rFonts w:ascii="Times New Roman" w:hAnsi="Times New Roman" w:cs="Times New Roman"/>
          <w:sz w:val="26"/>
          <w:szCs w:val="26"/>
        </w:rPr>
        <w:t>К</w:t>
      </w:r>
      <w:r w:rsidRPr="001C460F">
        <w:rPr>
          <w:rFonts w:ascii="Times New Roman" w:hAnsi="Times New Roman" w:cs="Times New Roman"/>
          <w:sz w:val="26"/>
          <w:szCs w:val="26"/>
        </w:rPr>
        <w:t xml:space="preserve">омісія з житлових питань має право надавати роз'яснення щодо наслідків </w:t>
      </w:r>
      <w:r w:rsidR="00CD4ECB" w:rsidRPr="001C460F">
        <w:rPr>
          <w:rFonts w:ascii="Times New Roman" w:hAnsi="Times New Roman" w:cs="Times New Roman"/>
          <w:sz w:val="26"/>
          <w:szCs w:val="26"/>
        </w:rPr>
        <w:t>не про</w:t>
      </w:r>
      <w:r w:rsidR="00720AF0">
        <w:rPr>
          <w:rFonts w:ascii="Times New Roman" w:hAnsi="Times New Roman" w:cs="Times New Roman"/>
          <w:sz w:val="26"/>
          <w:szCs w:val="26"/>
        </w:rPr>
        <w:t>довження</w:t>
      </w:r>
      <w:r w:rsidRPr="001C460F">
        <w:rPr>
          <w:rFonts w:ascii="Times New Roman" w:hAnsi="Times New Roman" w:cs="Times New Roman"/>
          <w:sz w:val="26"/>
          <w:szCs w:val="26"/>
        </w:rPr>
        <w:t xml:space="preserve"> </w:t>
      </w:r>
      <w:r w:rsidR="00720AF0">
        <w:rPr>
          <w:rFonts w:ascii="Times New Roman" w:hAnsi="Times New Roman" w:cs="Times New Roman"/>
          <w:sz w:val="26"/>
          <w:szCs w:val="26"/>
        </w:rPr>
        <w:t>строку дії договору</w:t>
      </w:r>
      <w:r w:rsidRPr="001C460F">
        <w:rPr>
          <w:rFonts w:ascii="Times New Roman" w:hAnsi="Times New Roman" w:cs="Times New Roman"/>
          <w:sz w:val="26"/>
          <w:szCs w:val="26"/>
        </w:rPr>
        <w:t>, а також ненадання громадянами документів, що підтверджують наявність підстав для перебування на відповідному обліку, враховуючи обставини кожної конкретної ситуації.</w:t>
      </w:r>
    </w:p>
    <w:p w14:paraId="71F95AAC" w14:textId="2C5CCE1E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E04D83">
        <w:rPr>
          <w:rFonts w:ascii="Times New Roman" w:hAnsi="Times New Roman" w:cs="Times New Roman"/>
          <w:sz w:val="26"/>
          <w:szCs w:val="26"/>
        </w:rPr>
        <w:t>4</w:t>
      </w:r>
      <w:r w:rsidRPr="001C460F">
        <w:rPr>
          <w:rFonts w:ascii="Times New Roman" w:hAnsi="Times New Roman" w:cs="Times New Roman"/>
          <w:sz w:val="26"/>
          <w:szCs w:val="26"/>
        </w:rPr>
        <w:t xml:space="preserve">. Під час своєї роботи Комісія вивчає та надає пропозиції з житлових питань, які надійшли від громадян, зареєстрованих на території </w:t>
      </w:r>
      <w:r w:rsidR="00720AF0">
        <w:rPr>
          <w:rFonts w:ascii="Times New Roman" w:hAnsi="Times New Roman" w:cs="Times New Roman"/>
          <w:sz w:val="26"/>
          <w:szCs w:val="26"/>
        </w:rPr>
        <w:t>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</w:t>
      </w:r>
      <w:r w:rsidR="00A46F9C">
        <w:rPr>
          <w:rFonts w:ascii="Times New Roman" w:hAnsi="Times New Roman" w:cs="Times New Roman"/>
          <w:sz w:val="26"/>
          <w:szCs w:val="26"/>
        </w:rPr>
        <w:t xml:space="preserve">міської територіальної </w:t>
      </w:r>
      <w:r w:rsidR="00720AF0">
        <w:rPr>
          <w:rFonts w:ascii="Times New Roman" w:hAnsi="Times New Roman" w:cs="Times New Roman"/>
          <w:sz w:val="26"/>
          <w:szCs w:val="26"/>
        </w:rPr>
        <w:t>громади</w:t>
      </w:r>
      <w:r w:rsidRPr="001C460F">
        <w:rPr>
          <w:rFonts w:ascii="Times New Roman" w:hAnsi="Times New Roman" w:cs="Times New Roman"/>
          <w:sz w:val="26"/>
          <w:szCs w:val="26"/>
        </w:rPr>
        <w:t xml:space="preserve">, а також від підприємств та установ, розташованих на території </w:t>
      </w:r>
      <w:r w:rsidR="00A46F9C">
        <w:rPr>
          <w:rFonts w:ascii="Times New Roman" w:hAnsi="Times New Roman" w:cs="Times New Roman"/>
          <w:sz w:val="26"/>
          <w:szCs w:val="26"/>
        </w:rPr>
        <w:t>громади</w:t>
      </w:r>
      <w:r w:rsidRPr="001C460F">
        <w:rPr>
          <w:rFonts w:ascii="Times New Roman" w:hAnsi="Times New Roman" w:cs="Times New Roman"/>
          <w:sz w:val="26"/>
          <w:szCs w:val="26"/>
        </w:rPr>
        <w:t xml:space="preserve"> щодо:</w:t>
      </w:r>
    </w:p>
    <w:p w14:paraId="6F9F1A83" w14:textId="6C7EF7E9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надання дозволу на укладення, зміну договорів найму житла приміщень;</w:t>
      </w:r>
    </w:p>
    <w:p w14:paraId="4D2BCE87" w14:textId="5DF98D58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взяття на квартирний облік осіб, які потребують житла з житлового фонду, а також взяття осіб на соціальний квартирний облік;</w:t>
      </w:r>
    </w:p>
    <w:p w14:paraId="7D7AEABB" w14:textId="49B051CB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включення жилих приміщень до числа службових та виключення жилих приміщень із числа службових;</w:t>
      </w:r>
    </w:p>
    <w:p w14:paraId="6885EAE1" w14:textId="27E5A338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розподіл і надання жилої площі для поліпшення житлових умов у будинках громадського житлового фонду, розташованого на території</w:t>
      </w:r>
      <w:r w:rsidR="000E0ADE">
        <w:rPr>
          <w:rFonts w:ascii="Times New Roman" w:hAnsi="Times New Roman" w:cs="Times New Roman"/>
          <w:sz w:val="26"/>
          <w:szCs w:val="26"/>
        </w:rPr>
        <w:t xml:space="preserve"> 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</w:t>
      </w:r>
      <w:r w:rsidR="0014000A">
        <w:rPr>
          <w:rFonts w:ascii="Times New Roman" w:hAnsi="Times New Roman" w:cs="Times New Roman"/>
          <w:sz w:val="26"/>
          <w:szCs w:val="26"/>
        </w:rPr>
        <w:t>територіальної громади</w:t>
      </w:r>
      <w:r w:rsidRPr="001C460F">
        <w:rPr>
          <w:rFonts w:ascii="Times New Roman" w:hAnsi="Times New Roman" w:cs="Times New Roman"/>
          <w:sz w:val="26"/>
          <w:szCs w:val="26"/>
        </w:rPr>
        <w:t>, у разі наявності погодження вико</w:t>
      </w:r>
      <w:r w:rsidR="0014000A">
        <w:rPr>
          <w:rFonts w:ascii="Times New Roman" w:hAnsi="Times New Roman" w:cs="Times New Roman"/>
          <w:sz w:val="26"/>
          <w:szCs w:val="26"/>
        </w:rPr>
        <w:t>навчого комітету Бучанської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міської ради;</w:t>
      </w:r>
    </w:p>
    <w:p w14:paraId="6B7FCF28" w14:textId="530BEA32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зняття з квартирного обліку громадян, які перебували на ньому до поліпшення житлових умов, а також тих, які перебували на квартирному обліку</w:t>
      </w:r>
      <w:r w:rsidR="00720AF0">
        <w:rPr>
          <w:rFonts w:ascii="Times New Roman" w:hAnsi="Times New Roman" w:cs="Times New Roman"/>
          <w:sz w:val="26"/>
          <w:szCs w:val="26"/>
        </w:rPr>
        <w:t xml:space="preserve"> </w:t>
      </w:r>
      <w:r w:rsidRPr="001C460F">
        <w:rPr>
          <w:rFonts w:ascii="Times New Roman" w:hAnsi="Times New Roman" w:cs="Times New Roman"/>
          <w:sz w:val="26"/>
          <w:szCs w:val="26"/>
        </w:rPr>
        <w:t>для отримання соціального житла;</w:t>
      </w:r>
    </w:p>
    <w:p w14:paraId="32F35AA0" w14:textId="35ABD679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продовження строку дії договору соціального житла</w:t>
      </w:r>
      <w:r w:rsidR="000E0ADE">
        <w:rPr>
          <w:rFonts w:ascii="Times New Roman" w:hAnsi="Times New Roman" w:cs="Times New Roman"/>
          <w:sz w:val="26"/>
          <w:szCs w:val="26"/>
        </w:rPr>
        <w:t xml:space="preserve"> та тимчасового житла</w:t>
      </w:r>
      <w:r w:rsidRPr="001C460F">
        <w:rPr>
          <w:rFonts w:ascii="Times New Roman" w:hAnsi="Times New Roman" w:cs="Times New Roman"/>
          <w:sz w:val="26"/>
          <w:szCs w:val="26"/>
        </w:rPr>
        <w:t>;</w:t>
      </w:r>
    </w:p>
    <w:p w14:paraId="4056BBAB" w14:textId="65235EE6" w:rsidR="001C460F" w:rsidRP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- ініціювання розірвання договору найму соціального житла</w:t>
      </w:r>
      <w:r w:rsidR="000E0ADE">
        <w:rPr>
          <w:rFonts w:ascii="Times New Roman" w:hAnsi="Times New Roman" w:cs="Times New Roman"/>
          <w:sz w:val="26"/>
          <w:szCs w:val="26"/>
        </w:rPr>
        <w:t xml:space="preserve"> та тимчасового житла з громадянами.</w:t>
      </w:r>
    </w:p>
    <w:p w14:paraId="06F5EA17" w14:textId="0D6175C8" w:rsidR="001C460F" w:rsidRDefault="001C460F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460F">
        <w:rPr>
          <w:rFonts w:ascii="Times New Roman" w:hAnsi="Times New Roman" w:cs="Times New Roman"/>
          <w:sz w:val="26"/>
          <w:szCs w:val="26"/>
        </w:rPr>
        <w:t>2.</w:t>
      </w:r>
      <w:r w:rsidR="00E04D83">
        <w:rPr>
          <w:rFonts w:ascii="Times New Roman" w:hAnsi="Times New Roman" w:cs="Times New Roman"/>
          <w:sz w:val="26"/>
          <w:szCs w:val="26"/>
        </w:rPr>
        <w:t>5</w:t>
      </w:r>
      <w:r w:rsidRPr="001C460F">
        <w:rPr>
          <w:rFonts w:ascii="Times New Roman" w:hAnsi="Times New Roman" w:cs="Times New Roman"/>
          <w:sz w:val="26"/>
          <w:szCs w:val="26"/>
        </w:rPr>
        <w:t xml:space="preserve">. За наслідками розгляду питань Комісія подає свої </w:t>
      </w:r>
      <w:r w:rsidR="000E0ADE">
        <w:rPr>
          <w:rFonts w:ascii="Times New Roman" w:hAnsi="Times New Roman" w:cs="Times New Roman"/>
          <w:sz w:val="26"/>
          <w:szCs w:val="26"/>
        </w:rPr>
        <w:t>протоколи та пропозиції</w:t>
      </w:r>
      <w:r w:rsidRPr="001C460F">
        <w:rPr>
          <w:rFonts w:ascii="Times New Roman" w:hAnsi="Times New Roman" w:cs="Times New Roman"/>
          <w:sz w:val="26"/>
          <w:szCs w:val="26"/>
        </w:rPr>
        <w:t xml:space="preserve"> на </w:t>
      </w:r>
      <w:r w:rsidR="0014000A">
        <w:rPr>
          <w:rFonts w:ascii="Times New Roman" w:hAnsi="Times New Roman" w:cs="Times New Roman"/>
          <w:sz w:val="26"/>
          <w:szCs w:val="26"/>
        </w:rPr>
        <w:t>розгляд</w:t>
      </w:r>
      <w:r w:rsidRPr="001C460F">
        <w:rPr>
          <w:rFonts w:ascii="Times New Roman" w:hAnsi="Times New Roman" w:cs="Times New Roman"/>
          <w:sz w:val="26"/>
          <w:szCs w:val="26"/>
        </w:rPr>
        <w:t xml:space="preserve"> виконавчо</w:t>
      </w:r>
      <w:r w:rsidR="0014000A">
        <w:rPr>
          <w:rFonts w:ascii="Times New Roman" w:hAnsi="Times New Roman" w:cs="Times New Roman"/>
          <w:sz w:val="26"/>
          <w:szCs w:val="26"/>
        </w:rPr>
        <w:t>го</w:t>
      </w:r>
      <w:r w:rsidRPr="001C460F">
        <w:rPr>
          <w:rFonts w:ascii="Times New Roman" w:hAnsi="Times New Roman" w:cs="Times New Roman"/>
          <w:sz w:val="26"/>
          <w:szCs w:val="26"/>
        </w:rPr>
        <w:t xml:space="preserve"> комітету </w:t>
      </w:r>
      <w:r w:rsidR="00E7120F">
        <w:rPr>
          <w:rFonts w:ascii="Times New Roman" w:hAnsi="Times New Roman" w:cs="Times New Roman"/>
          <w:sz w:val="26"/>
          <w:szCs w:val="26"/>
        </w:rPr>
        <w:t>Бучанської міської ради.</w:t>
      </w:r>
    </w:p>
    <w:p w14:paraId="1CB0C9BA" w14:textId="77777777" w:rsidR="000E0ADE" w:rsidRDefault="000E0ADE" w:rsidP="009F6051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9C9F1E8" w14:textId="52A56727" w:rsidR="000E0ADE" w:rsidRPr="00F3629F" w:rsidRDefault="000E0ADE" w:rsidP="009F6051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3629F">
        <w:rPr>
          <w:rFonts w:ascii="Times New Roman" w:hAnsi="Times New Roman" w:cs="Times New Roman"/>
          <w:b/>
          <w:bCs/>
          <w:sz w:val="26"/>
          <w:szCs w:val="26"/>
        </w:rPr>
        <w:t>ⅠⅠⅠ</w:t>
      </w:r>
      <w:proofErr w:type="spellEnd"/>
      <w:r w:rsidRPr="00F3629F">
        <w:rPr>
          <w:rFonts w:ascii="Times New Roman" w:hAnsi="Times New Roman" w:cs="Times New Roman"/>
          <w:b/>
          <w:bCs/>
          <w:sz w:val="26"/>
          <w:szCs w:val="26"/>
        </w:rPr>
        <w:t>. Організація роботи Комісії</w:t>
      </w:r>
    </w:p>
    <w:p w14:paraId="7D17DFD1" w14:textId="29979620" w:rsidR="000E0ADE" w:rsidRPr="000E0ADE" w:rsidRDefault="000E0ADE" w:rsidP="009F6051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17F26251" w14:textId="0A66A24E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1</w:t>
      </w:r>
      <w:r w:rsidRPr="000E0ADE">
        <w:rPr>
          <w:rFonts w:ascii="Times New Roman" w:hAnsi="Times New Roman" w:cs="Times New Roman"/>
          <w:sz w:val="26"/>
          <w:szCs w:val="26"/>
        </w:rPr>
        <w:t xml:space="preserve">. Організаційною формою діяльності Комісії є засідання, до порядку денного яких включаються для розгляду питання згідно повноважень Комісії. </w:t>
      </w:r>
    </w:p>
    <w:p w14:paraId="48B28DF9" w14:textId="3FB61C05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2</w:t>
      </w:r>
      <w:r w:rsidRPr="000E0ADE">
        <w:rPr>
          <w:rFonts w:ascii="Times New Roman" w:hAnsi="Times New Roman" w:cs="Times New Roman"/>
          <w:sz w:val="26"/>
          <w:szCs w:val="26"/>
        </w:rPr>
        <w:t xml:space="preserve">. Засідання проводяться не менш, ніж </w:t>
      </w:r>
      <w:r w:rsidR="003D3C3D">
        <w:rPr>
          <w:rFonts w:ascii="Times New Roman" w:hAnsi="Times New Roman" w:cs="Times New Roman"/>
          <w:sz w:val="26"/>
          <w:szCs w:val="26"/>
        </w:rPr>
        <w:t>один раз</w:t>
      </w:r>
      <w:r w:rsidRPr="000E0ADE">
        <w:rPr>
          <w:rFonts w:ascii="Times New Roman" w:hAnsi="Times New Roman" w:cs="Times New Roman"/>
          <w:sz w:val="26"/>
          <w:szCs w:val="26"/>
        </w:rPr>
        <w:t xml:space="preserve"> на місяць.  </w:t>
      </w:r>
    </w:p>
    <w:p w14:paraId="04FD6D6A" w14:textId="75A25357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E0ADE">
        <w:rPr>
          <w:rFonts w:ascii="Times New Roman" w:hAnsi="Times New Roman" w:cs="Times New Roman"/>
          <w:sz w:val="26"/>
          <w:szCs w:val="26"/>
        </w:rPr>
        <w:t>Скликає</w:t>
      </w:r>
      <w:proofErr w:type="spellEnd"/>
      <w:r w:rsidRPr="000E0ADE">
        <w:rPr>
          <w:rFonts w:ascii="Times New Roman" w:hAnsi="Times New Roman" w:cs="Times New Roman"/>
          <w:sz w:val="26"/>
          <w:szCs w:val="26"/>
        </w:rPr>
        <w:t xml:space="preserve"> і координує роботу Комісії її голова, який:</w:t>
      </w:r>
    </w:p>
    <w:p w14:paraId="095B3AD3" w14:textId="3E67FAF1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 xml:space="preserve">.1. </w:t>
      </w:r>
      <w:r w:rsidR="0014000A">
        <w:rPr>
          <w:rFonts w:ascii="Times New Roman" w:hAnsi="Times New Roman" w:cs="Times New Roman"/>
          <w:sz w:val="26"/>
          <w:szCs w:val="26"/>
        </w:rPr>
        <w:t>п</w:t>
      </w:r>
      <w:r w:rsidRPr="000E0ADE">
        <w:rPr>
          <w:rFonts w:ascii="Times New Roman" w:hAnsi="Times New Roman" w:cs="Times New Roman"/>
          <w:sz w:val="26"/>
          <w:szCs w:val="26"/>
        </w:rPr>
        <w:t>ризначає дату і час проведення засідання Комісії.</w:t>
      </w:r>
    </w:p>
    <w:p w14:paraId="0BEC76CA" w14:textId="12277400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 xml:space="preserve">.2. </w:t>
      </w:r>
      <w:r w:rsidR="0014000A">
        <w:rPr>
          <w:rFonts w:ascii="Times New Roman" w:hAnsi="Times New Roman" w:cs="Times New Roman"/>
          <w:sz w:val="26"/>
          <w:szCs w:val="26"/>
        </w:rPr>
        <w:t>п</w:t>
      </w:r>
      <w:r w:rsidRPr="000E0ADE">
        <w:rPr>
          <w:rFonts w:ascii="Times New Roman" w:hAnsi="Times New Roman" w:cs="Times New Roman"/>
          <w:sz w:val="26"/>
          <w:szCs w:val="26"/>
        </w:rPr>
        <w:t>роводить засідання, підписує протоколи засідань.</w:t>
      </w:r>
    </w:p>
    <w:p w14:paraId="0995D776" w14:textId="095D57A9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.3.</w:t>
      </w:r>
      <w:r w:rsidR="0014000A">
        <w:rPr>
          <w:rFonts w:ascii="Times New Roman" w:hAnsi="Times New Roman" w:cs="Times New Roman"/>
          <w:sz w:val="26"/>
          <w:szCs w:val="26"/>
        </w:rPr>
        <w:t xml:space="preserve"> м</w:t>
      </w:r>
      <w:r w:rsidRPr="000E0ADE">
        <w:rPr>
          <w:rFonts w:ascii="Times New Roman" w:hAnsi="Times New Roman" w:cs="Times New Roman"/>
          <w:sz w:val="26"/>
          <w:szCs w:val="26"/>
        </w:rPr>
        <w:t xml:space="preserve">ає право делегувати повноваження чи дати доручення окремим членам Комісії. </w:t>
      </w:r>
    </w:p>
    <w:p w14:paraId="5477868F" w14:textId="151D5B3B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4</w:t>
      </w:r>
      <w:r w:rsidRPr="000E0ADE">
        <w:rPr>
          <w:rFonts w:ascii="Times New Roman" w:hAnsi="Times New Roman" w:cs="Times New Roman"/>
          <w:sz w:val="26"/>
          <w:szCs w:val="26"/>
        </w:rPr>
        <w:t>. Про дату, час, та місце проведення засідання Комісії не менш, як за 1 день членів Комісії повідомляє секретар, який:</w:t>
      </w:r>
    </w:p>
    <w:p w14:paraId="0871FABD" w14:textId="0E0F6D20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4</w:t>
      </w:r>
      <w:r w:rsidRPr="000E0ADE">
        <w:rPr>
          <w:rFonts w:ascii="Times New Roman" w:hAnsi="Times New Roman" w:cs="Times New Roman"/>
          <w:sz w:val="26"/>
          <w:szCs w:val="26"/>
        </w:rPr>
        <w:t xml:space="preserve">.1. </w:t>
      </w:r>
      <w:r w:rsidR="0014000A">
        <w:rPr>
          <w:rFonts w:ascii="Times New Roman" w:hAnsi="Times New Roman" w:cs="Times New Roman"/>
          <w:sz w:val="26"/>
          <w:szCs w:val="26"/>
        </w:rPr>
        <w:t>б</w:t>
      </w:r>
      <w:r w:rsidRPr="000E0ADE">
        <w:rPr>
          <w:rFonts w:ascii="Times New Roman" w:hAnsi="Times New Roman" w:cs="Times New Roman"/>
          <w:sz w:val="26"/>
          <w:szCs w:val="26"/>
        </w:rPr>
        <w:t>езпосередньо підпорядкований голові Комісії.</w:t>
      </w:r>
    </w:p>
    <w:p w14:paraId="17ACCF86" w14:textId="6957918D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4</w:t>
      </w:r>
      <w:r w:rsidRPr="000E0ADE">
        <w:rPr>
          <w:rFonts w:ascii="Times New Roman" w:hAnsi="Times New Roman" w:cs="Times New Roman"/>
          <w:sz w:val="26"/>
          <w:szCs w:val="26"/>
        </w:rPr>
        <w:t xml:space="preserve">.2. </w:t>
      </w:r>
      <w:r w:rsidR="0014000A">
        <w:rPr>
          <w:rFonts w:ascii="Times New Roman" w:hAnsi="Times New Roman" w:cs="Times New Roman"/>
          <w:sz w:val="26"/>
          <w:szCs w:val="26"/>
        </w:rPr>
        <w:t>в</w:t>
      </w:r>
      <w:r w:rsidRPr="000E0ADE">
        <w:rPr>
          <w:rFonts w:ascii="Times New Roman" w:hAnsi="Times New Roman" w:cs="Times New Roman"/>
          <w:sz w:val="26"/>
          <w:szCs w:val="26"/>
        </w:rPr>
        <w:t>ивчає і реєструє всі матеріали, які надходять до Комісії.</w:t>
      </w:r>
    </w:p>
    <w:p w14:paraId="5BA1F742" w14:textId="01EB2B27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4</w:t>
      </w:r>
      <w:r w:rsidRPr="000E0ADE">
        <w:rPr>
          <w:rFonts w:ascii="Times New Roman" w:hAnsi="Times New Roman" w:cs="Times New Roman"/>
          <w:sz w:val="26"/>
          <w:szCs w:val="26"/>
        </w:rPr>
        <w:t xml:space="preserve">.3. </w:t>
      </w:r>
      <w:r w:rsidR="0014000A">
        <w:rPr>
          <w:rFonts w:ascii="Times New Roman" w:hAnsi="Times New Roman" w:cs="Times New Roman"/>
          <w:sz w:val="26"/>
          <w:szCs w:val="26"/>
        </w:rPr>
        <w:t>г</w:t>
      </w:r>
      <w:r w:rsidRPr="000E0ADE">
        <w:rPr>
          <w:rFonts w:ascii="Times New Roman" w:hAnsi="Times New Roman" w:cs="Times New Roman"/>
          <w:sz w:val="26"/>
          <w:szCs w:val="26"/>
        </w:rPr>
        <w:t>отує матеріали, які необхідні для  проведення Комісії.</w:t>
      </w:r>
    </w:p>
    <w:p w14:paraId="6F9785ED" w14:textId="1E5EE6E6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4</w:t>
      </w:r>
      <w:r w:rsidRPr="000E0ADE">
        <w:rPr>
          <w:rFonts w:ascii="Times New Roman" w:hAnsi="Times New Roman" w:cs="Times New Roman"/>
          <w:sz w:val="26"/>
          <w:szCs w:val="26"/>
        </w:rPr>
        <w:t xml:space="preserve">.4. </w:t>
      </w:r>
      <w:r w:rsidR="0014000A">
        <w:rPr>
          <w:rFonts w:ascii="Times New Roman" w:hAnsi="Times New Roman" w:cs="Times New Roman"/>
          <w:sz w:val="26"/>
          <w:szCs w:val="26"/>
        </w:rPr>
        <w:t>о</w:t>
      </w:r>
      <w:r w:rsidRPr="000E0ADE">
        <w:rPr>
          <w:rFonts w:ascii="Times New Roman" w:hAnsi="Times New Roman" w:cs="Times New Roman"/>
          <w:sz w:val="26"/>
          <w:szCs w:val="26"/>
        </w:rPr>
        <w:t>рганізовує і веде діловодство Комісії.</w:t>
      </w:r>
    </w:p>
    <w:p w14:paraId="22F9C4F8" w14:textId="1371725B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</w:t>
      </w:r>
      <w:r w:rsidR="003D3C3D">
        <w:rPr>
          <w:rFonts w:ascii="Times New Roman" w:hAnsi="Times New Roman" w:cs="Times New Roman"/>
          <w:sz w:val="26"/>
          <w:szCs w:val="26"/>
        </w:rPr>
        <w:t>5</w:t>
      </w:r>
      <w:r w:rsidRPr="000E0ADE">
        <w:rPr>
          <w:rFonts w:ascii="Times New Roman" w:hAnsi="Times New Roman" w:cs="Times New Roman"/>
          <w:sz w:val="26"/>
          <w:szCs w:val="26"/>
        </w:rPr>
        <w:t>. Комісія приймає рішення шляхом відкритого голосування більшістю голосів присутніх членів Комісії.</w:t>
      </w:r>
    </w:p>
    <w:p w14:paraId="630618E9" w14:textId="7C9FF1A7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>.8. Засідання Комісії оформляється протоколом, який підписується головою</w:t>
      </w:r>
      <w:r w:rsidR="003D3C3D">
        <w:rPr>
          <w:rFonts w:ascii="Times New Roman" w:hAnsi="Times New Roman" w:cs="Times New Roman"/>
          <w:sz w:val="26"/>
          <w:szCs w:val="26"/>
        </w:rPr>
        <w:t>,</w:t>
      </w:r>
      <w:r w:rsidRPr="000E0ADE">
        <w:rPr>
          <w:rFonts w:ascii="Times New Roman" w:hAnsi="Times New Roman" w:cs="Times New Roman"/>
          <w:sz w:val="26"/>
          <w:szCs w:val="26"/>
        </w:rPr>
        <w:t xml:space="preserve"> секретарем</w:t>
      </w:r>
      <w:r w:rsidR="003D3C3D">
        <w:rPr>
          <w:rFonts w:ascii="Times New Roman" w:hAnsi="Times New Roman" w:cs="Times New Roman"/>
          <w:sz w:val="26"/>
          <w:szCs w:val="26"/>
        </w:rPr>
        <w:t xml:space="preserve"> та членами</w:t>
      </w:r>
      <w:r w:rsidRPr="000E0ADE">
        <w:rPr>
          <w:rFonts w:ascii="Times New Roman" w:hAnsi="Times New Roman" w:cs="Times New Roman"/>
          <w:sz w:val="26"/>
          <w:szCs w:val="26"/>
        </w:rPr>
        <w:t xml:space="preserve"> Комісії. </w:t>
      </w:r>
    </w:p>
    <w:p w14:paraId="7BF69309" w14:textId="53C52FC2" w:rsidR="000E0ADE" w:rsidRPr="000E0ADE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0E0ADE">
        <w:rPr>
          <w:rFonts w:ascii="Times New Roman" w:hAnsi="Times New Roman" w:cs="Times New Roman"/>
          <w:sz w:val="26"/>
          <w:szCs w:val="26"/>
        </w:rPr>
        <w:t>.9. Пропозиції та зауваження Комісії, прийняті в межах її повноважень, доводяться до відома членів виконавчого комітету</w:t>
      </w:r>
      <w:r w:rsidR="00F3629F">
        <w:rPr>
          <w:rFonts w:ascii="Times New Roman" w:hAnsi="Times New Roman" w:cs="Times New Roman"/>
          <w:sz w:val="26"/>
          <w:szCs w:val="26"/>
        </w:rPr>
        <w:t xml:space="preserve"> Бучанської міської ради </w:t>
      </w:r>
      <w:r w:rsidRPr="000E0ADE">
        <w:rPr>
          <w:rFonts w:ascii="Times New Roman" w:hAnsi="Times New Roman" w:cs="Times New Roman"/>
          <w:sz w:val="26"/>
          <w:szCs w:val="26"/>
        </w:rPr>
        <w:t>під час розгляду житлових питан</w:t>
      </w:r>
      <w:r w:rsidR="0014000A">
        <w:rPr>
          <w:rFonts w:ascii="Times New Roman" w:hAnsi="Times New Roman" w:cs="Times New Roman"/>
          <w:sz w:val="26"/>
          <w:szCs w:val="26"/>
        </w:rPr>
        <w:t>ь на засіданні цього комітету.</w:t>
      </w:r>
    </w:p>
    <w:p w14:paraId="040B4CFA" w14:textId="722D463F" w:rsidR="003D3C3D" w:rsidRDefault="000E0ADE" w:rsidP="009F6051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E0ADE">
        <w:rPr>
          <w:rFonts w:ascii="Times New Roman" w:hAnsi="Times New Roman" w:cs="Times New Roman"/>
          <w:sz w:val="26"/>
          <w:szCs w:val="26"/>
        </w:rPr>
        <w:t xml:space="preserve">.10. Засідання є правочинним, якщо на ньому присутні більше  половини членів Комісії від її загального складу. Засіданням Комісії керує голова </w:t>
      </w:r>
      <w:r w:rsidR="00BF4F74">
        <w:rPr>
          <w:rFonts w:ascii="Times New Roman" w:hAnsi="Times New Roman" w:cs="Times New Roman"/>
          <w:sz w:val="26"/>
          <w:szCs w:val="26"/>
        </w:rPr>
        <w:t xml:space="preserve"> або </w:t>
      </w:r>
      <w:r w:rsidRPr="000E0ADE">
        <w:rPr>
          <w:rFonts w:ascii="Times New Roman" w:hAnsi="Times New Roman" w:cs="Times New Roman"/>
          <w:sz w:val="26"/>
          <w:szCs w:val="26"/>
        </w:rPr>
        <w:t>у разі відсутності голови Комісії</w:t>
      </w:r>
      <w:r w:rsidR="00BF4F74">
        <w:rPr>
          <w:rFonts w:ascii="Times New Roman" w:hAnsi="Times New Roman" w:cs="Times New Roman"/>
          <w:sz w:val="26"/>
          <w:szCs w:val="26"/>
        </w:rPr>
        <w:t xml:space="preserve"> один із членів комісії</w:t>
      </w:r>
      <w:r w:rsidRPr="000E0ADE">
        <w:rPr>
          <w:rFonts w:ascii="Times New Roman" w:hAnsi="Times New Roman" w:cs="Times New Roman"/>
          <w:sz w:val="26"/>
          <w:szCs w:val="26"/>
        </w:rPr>
        <w:t>. Члени Комісії мають однакові права.</w:t>
      </w:r>
    </w:p>
    <w:p w14:paraId="5F865934" w14:textId="77777777" w:rsidR="003D3C3D" w:rsidRDefault="003D3C3D" w:rsidP="00546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1CCC5153" w14:textId="77777777" w:rsidR="00F3629F" w:rsidRDefault="00F3629F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7561E0B1" w14:textId="0AFCB21C" w:rsidR="001561CA" w:rsidRDefault="003D3C3D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3629F">
        <w:rPr>
          <w:rFonts w:ascii="Times New Roman" w:hAnsi="Times New Roman" w:cs="Times New Roman"/>
          <w:b/>
          <w:bCs/>
          <w:sz w:val="26"/>
          <w:szCs w:val="26"/>
        </w:rPr>
        <w:t xml:space="preserve">Керуючий справами </w:t>
      </w:r>
      <w:r w:rsidR="0014000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</w:t>
      </w:r>
      <w:r w:rsidR="00082E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3629F">
        <w:rPr>
          <w:rFonts w:ascii="Times New Roman" w:hAnsi="Times New Roman" w:cs="Times New Roman"/>
          <w:b/>
          <w:bCs/>
          <w:sz w:val="26"/>
          <w:szCs w:val="26"/>
        </w:rPr>
        <w:t>Дмитро ГАПЧЕНКО</w:t>
      </w:r>
    </w:p>
    <w:p w14:paraId="1865B18A" w14:textId="1058AB8A" w:rsidR="00082EE3" w:rsidRDefault="00082EE3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4B98DA6" w14:textId="4D7BDBD7" w:rsidR="00082EE3" w:rsidRDefault="00082EE3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3ADAC56" w14:textId="10F53385" w:rsidR="00082EE3" w:rsidRDefault="00082EE3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Начальник управління</w:t>
      </w:r>
    </w:p>
    <w:p w14:paraId="1FE8583B" w14:textId="662590CF" w:rsidR="00082EE3" w:rsidRDefault="00082EE3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юридично-кадрової</w:t>
      </w:r>
    </w:p>
    <w:p w14:paraId="29C63BC0" w14:textId="28BA4098" w:rsidR="00082EE3" w:rsidRDefault="00082EE3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роботи                                                                                                       Людмила РИЖЕНКО</w:t>
      </w:r>
    </w:p>
    <w:p w14:paraId="25915465" w14:textId="77777777" w:rsidR="00082EE3" w:rsidRPr="0014000A" w:rsidRDefault="00082EE3" w:rsidP="003D3C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082EE3" w:rsidRPr="0014000A" w:rsidSect="00E04D83">
      <w:footerReference w:type="default" r:id="rId8"/>
      <w:pgSz w:w="11906" w:h="16838"/>
      <w:pgMar w:top="709" w:right="850" w:bottom="850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CD4BB" w14:textId="77777777" w:rsidR="0093711B" w:rsidRDefault="0093711B" w:rsidP="00720AF0">
      <w:pPr>
        <w:spacing w:after="0" w:line="240" w:lineRule="auto"/>
      </w:pPr>
      <w:r>
        <w:separator/>
      </w:r>
    </w:p>
  </w:endnote>
  <w:endnote w:type="continuationSeparator" w:id="0">
    <w:p w14:paraId="15BEF7B5" w14:textId="77777777" w:rsidR="0093711B" w:rsidRDefault="0093711B" w:rsidP="0072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0109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3D87CBF2" w14:textId="77777777" w:rsidR="00720AF0" w:rsidRDefault="00720AF0">
        <w:pPr>
          <w:pStyle w:val="ae"/>
          <w:jc w:val="center"/>
        </w:pPr>
      </w:p>
      <w:p w14:paraId="44F89C8C" w14:textId="4073EFA7" w:rsidR="00720AF0" w:rsidRPr="00720AF0" w:rsidRDefault="00720AF0">
        <w:pPr>
          <w:pStyle w:val="ae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720AF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720AF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720AF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720AF0">
          <w:rPr>
            <w:rFonts w:ascii="Times New Roman" w:hAnsi="Times New Roman" w:cs="Times New Roman"/>
            <w:sz w:val="26"/>
            <w:szCs w:val="26"/>
          </w:rPr>
          <w:t>2</w:t>
        </w:r>
        <w:r w:rsidRPr="00720AF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5056C40A" w14:textId="77777777" w:rsidR="00720AF0" w:rsidRDefault="00720AF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2B73E" w14:textId="77777777" w:rsidR="0093711B" w:rsidRDefault="0093711B" w:rsidP="00720AF0">
      <w:pPr>
        <w:spacing w:after="0" w:line="240" w:lineRule="auto"/>
      </w:pPr>
      <w:r>
        <w:separator/>
      </w:r>
    </w:p>
  </w:footnote>
  <w:footnote w:type="continuationSeparator" w:id="0">
    <w:p w14:paraId="56902317" w14:textId="77777777" w:rsidR="0093711B" w:rsidRDefault="0093711B" w:rsidP="0072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82F87"/>
    <w:multiLevelType w:val="multilevel"/>
    <w:tmpl w:val="3392C14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1943B8"/>
    <w:multiLevelType w:val="multilevel"/>
    <w:tmpl w:val="6BD2CD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" w15:restartNumberingAfterBreak="0">
    <w:nsid w:val="2DCC2EA2"/>
    <w:multiLevelType w:val="multilevel"/>
    <w:tmpl w:val="567A18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A4B484E"/>
    <w:multiLevelType w:val="multilevel"/>
    <w:tmpl w:val="565446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1FC3E3C"/>
    <w:multiLevelType w:val="multilevel"/>
    <w:tmpl w:val="AF76DA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703719F"/>
    <w:multiLevelType w:val="multilevel"/>
    <w:tmpl w:val="3392C14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FD"/>
    <w:rsid w:val="000723FB"/>
    <w:rsid w:val="00082EE3"/>
    <w:rsid w:val="000A73C3"/>
    <w:rsid w:val="000E0ADE"/>
    <w:rsid w:val="00135ECE"/>
    <w:rsid w:val="0014000A"/>
    <w:rsid w:val="001561CA"/>
    <w:rsid w:val="00162707"/>
    <w:rsid w:val="001C460F"/>
    <w:rsid w:val="001D6AE8"/>
    <w:rsid w:val="001E06D1"/>
    <w:rsid w:val="002647F1"/>
    <w:rsid w:val="002F41BA"/>
    <w:rsid w:val="002F6B0B"/>
    <w:rsid w:val="003173A6"/>
    <w:rsid w:val="003715E4"/>
    <w:rsid w:val="003A36FD"/>
    <w:rsid w:val="003D3C3D"/>
    <w:rsid w:val="004937C6"/>
    <w:rsid w:val="004F7D0B"/>
    <w:rsid w:val="00546E15"/>
    <w:rsid w:val="005C21A0"/>
    <w:rsid w:val="006644D2"/>
    <w:rsid w:val="006D2843"/>
    <w:rsid w:val="00720AF0"/>
    <w:rsid w:val="0072112E"/>
    <w:rsid w:val="00932D5F"/>
    <w:rsid w:val="0093711B"/>
    <w:rsid w:val="009861D8"/>
    <w:rsid w:val="009F6051"/>
    <w:rsid w:val="00A46F9C"/>
    <w:rsid w:val="00BA71BC"/>
    <w:rsid w:val="00BC631F"/>
    <w:rsid w:val="00BF4F74"/>
    <w:rsid w:val="00C45ADB"/>
    <w:rsid w:val="00CD4ECB"/>
    <w:rsid w:val="00D41D97"/>
    <w:rsid w:val="00DA3452"/>
    <w:rsid w:val="00E04D83"/>
    <w:rsid w:val="00E7120F"/>
    <w:rsid w:val="00F3629F"/>
    <w:rsid w:val="00FA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66CD1"/>
  <w15:chartTrackingRefBased/>
  <w15:docId w15:val="{DBC3CB4D-B0C3-4026-B0EB-1365554B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1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6270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720AF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0AF0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720AF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0AF0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720AF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20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20AF0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20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720AF0"/>
  </w:style>
  <w:style w:type="paragraph" w:styleId="ae">
    <w:name w:val="footer"/>
    <w:basedOn w:val="a"/>
    <w:link w:val="af"/>
    <w:uiPriority w:val="99"/>
    <w:unhideWhenUsed/>
    <w:rsid w:val="00720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720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70AD-367C-4481-9E8D-E521FA8E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5534</Words>
  <Characters>3155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2023-08-29T06:13:00Z</cp:lastPrinted>
  <dcterms:created xsi:type="dcterms:W3CDTF">2023-08-21T07:55:00Z</dcterms:created>
  <dcterms:modified xsi:type="dcterms:W3CDTF">2023-08-29T06:28:00Z</dcterms:modified>
</cp:coreProperties>
</file>